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B62A" w14:textId="13CCB9FD" w:rsidR="002F61BB" w:rsidRDefault="00BD0AFB">
      <w:r>
        <w:t>TOP</w:t>
      </w:r>
    </w:p>
    <w:p w14:paraId="258C5BA6" w14:textId="19B35E15" w:rsidR="00C27150" w:rsidRDefault="00BD0AFB">
      <w:r>
        <w:t xml:space="preserve">Een cilindrische LED opbouw armatuur met een aluminium behuizing in de beschikbare kleuren RAL9016 en RAL9005 met </w:t>
      </w:r>
      <w:r w:rsidR="007C10EA">
        <w:t xml:space="preserve">met hoogglans </w:t>
      </w:r>
      <w:r w:rsidR="002F5DD8">
        <w:t>facet</w:t>
      </w:r>
      <w:r w:rsidR="007C10EA">
        <w:t>reflector</w:t>
      </w:r>
      <w:r>
        <w:t xml:space="preserve">. </w:t>
      </w:r>
      <w:r w:rsidR="002F5DD8">
        <w:t>De langwerpige kokervorm en minimalistische afmetingen zorgen voor een sobere vormgeving.</w:t>
      </w:r>
      <w:bookmarkStart w:id="0" w:name="_GoBack"/>
      <w:bookmarkEnd w:id="0"/>
    </w:p>
    <w:p w14:paraId="4CF10C02" w14:textId="6C893280" w:rsidR="00C27150" w:rsidRDefault="00C27150">
      <w:r>
        <w:t>Beschikbaar in volgende afmetingen:</w:t>
      </w:r>
      <w:r>
        <w:br/>
      </w:r>
      <w:r w:rsidRPr="00707262">
        <w:t>Ø</w:t>
      </w:r>
      <w:r>
        <w:t>40x100</w:t>
      </w:r>
      <w:r>
        <w:br/>
      </w:r>
      <w:r w:rsidRPr="00707262">
        <w:t>Ø</w:t>
      </w:r>
      <w:r>
        <w:t>40x47</w:t>
      </w:r>
    </w:p>
    <w:p w14:paraId="6A394091" w14:textId="71584B78" w:rsidR="00C27150" w:rsidRDefault="00C27150" w:rsidP="00C27150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Stralingshoek:</w:t>
      </w:r>
      <w:r>
        <w:tab/>
      </w:r>
      <w:r>
        <w:tab/>
        <w:t>20°/ 30°/ 56°</w:t>
      </w:r>
      <w:r>
        <w:br/>
        <w:t>Verblindingsfactor:</w:t>
      </w:r>
      <w:r>
        <w:tab/>
        <w:t>UGR &lt;19</w:t>
      </w:r>
      <w:r>
        <w:br/>
        <w:t>Dimbaar:</w:t>
      </w:r>
      <w:r>
        <w:tab/>
      </w:r>
      <w:r>
        <w:tab/>
        <w:t xml:space="preserve">beschikbaar met DIM Push, DIM </w:t>
      </w:r>
      <w:r w:rsidR="004240D6">
        <w:t>1-10V</w:t>
      </w:r>
      <w:r>
        <w:t xml:space="preserve"> en DIM DALI</w:t>
      </w:r>
      <w:r>
        <w:br/>
        <w:t>Certificaten:</w:t>
      </w:r>
      <w:r>
        <w:tab/>
      </w:r>
      <w:r>
        <w:tab/>
        <w:t>MacAdam Step2</w:t>
      </w:r>
      <w:r>
        <w:br/>
        <w:t>Garantie:</w:t>
      </w:r>
      <w:r>
        <w:tab/>
      </w:r>
      <w:r>
        <w:tab/>
        <w:t>2 jaar</w:t>
      </w:r>
      <w:r w:rsidR="00C276ED">
        <w:br/>
        <w:t>Accessoires:</w:t>
      </w:r>
      <w:r w:rsidR="00C276ED">
        <w:tab/>
      </w:r>
      <w:r w:rsidR="00C276ED">
        <w:tab/>
        <w:t>High Chromatic LED, Beam Mixer Diffuser, Anti-glare Honeycomb Louver</w:t>
      </w:r>
    </w:p>
    <w:p w14:paraId="74209C2A" w14:textId="0BE23494" w:rsidR="00BD0AFB" w:rsidRDefault="004240D6">
      <w:r>
        <w:rPr>
          <w:noProof/>
        </w:rPr>
        <w:drawing>
          <wp:anchor distT="0" distB="0" distL="114300" distR="114300" simplePos="0" relativeHeight="251659264" behindDoc="0" locked="0" layoutInCell="1" allowOverlap="1" wp14:anchorId="31FCCFC9" wp14:editId="43AE35AC">
            <wp:simplePos x="0" y="0"/>
            <wp:positionH relativeFrom="column">
              <wp:posOffset>1853565</wp:posOffset>
            </wp:positionH>
            <wp:positionV relativeFrom="paragraph">
              <wp:posOffset>295606</wp:posOffset>
            </wp:positionV>
            <wp:extent cx="177292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52" y="21421"/>
                <wp:lineTo x="213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4" b="3056"/>
                    <a:stretch/>
                  </pic:blipFill>
                  <pic:spPr bwMode="auto">
                    <a:xfrm>
                      <a:off x="0" y="0"/>
                      <a:ext cx="177292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50">
        <w:rPr>
          <w:noProof/>
        </w:rPr>
        <w:drawing>
          <wp:anchor distT="0" distB="0" distL="114300" distR="114300" simplePos="0" relativeHeight="251660288" behindDoc="0" locked="0" layoutInCell="1" allowOverlap="1" wp14:anchorId="5A40B6A0" wp14:editId="0007BF67">
            <wp:simplePos x="0" y="0"/>
            <wp:positionH relativeFrom="margin">
              <wp:align>left</wp:align>
            </wp:positionH>
            <wp:positionV relativeFrom="paragraph">
              <wp:posOffset>2439035</wp:posOffset>
            </wp:positionV>
            <wp:extent cx="2295525" cy="1644650"/>
            <wp:effectExtent l="0" t="0" r="9525" b="0"/>
            <wp:wrapThrough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50">
        <w:rPr>
          <w:noProof/>
        </w:rPr>
        <w:drawing>
          <wp:anchor distT="0" distB="0" distL="114300" distR="114300" simplePos="0" relativeHeight="251658240" behindDoc="0" locked="0" layoutInCell="1" allowOverlap="1" wp14:anchorId="1E903748" wp14:editId="16381988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7621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5726" r="3382" b="4847"/>
                    <a:stretch/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B"/>
    <w:rsid w:val="00124C5A"/>
    <w:rsid w:val="00290CF8"/>
    <w:rsid w:val="002D5142"/>
    <w:rsid w:val="002F5DD8"/>
    <w:rsid w:val="00423887"/>
    <w:rsid w:val="004240D6"/>
    <w:rsid w:val="007C10EA"/>
    <w:rsid w:val="00BD0AFB"/>
    <w:rsid w:val="00C27150"/>
    <w:rsid w:val="00C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802E"/>
  <w15:chartTrackingRefBased/>
  <w15:docId w15:val="{1C43166C-CB6A-430B-A777-286EF5A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2020-11-03T09:19:00Z</dcterms:created>
  <dcterms:modified xsi:type="dcterms:W3CDTF">2020-11-03T09:19:00Z</dcterms:modified>
</cp:coreProperties>
</file>