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EDC9" w14:textId="1D6E87BD" w:rsidR="002102C7" w:rsidRDefault="0096151B">
      <w:proofErr w:type="spellStart"/>
      <w:r>
        <w:t>Trex</w:t>
      </w:r>
      <w:proofErr w:type="spellEnd"/>
    </w:p>
    <w:p w14:paraId="7E55FAE4" w14:textId="59B96355" w:rsidR="008A30A4" w:rsidRDefault="002102C7" w:rsidP="0077503B">
      <w:pPr>
        <w:spacing w:after="0"/>
      </w:pPr>
      <w:bookmarkStart w:id="0" w:name="_Hlk46147177"/>
      <w:r>
        <w:t xml:space="preserve">Het toestel bestaat uit een basis van </w:t>
      </w:r>
      <w:r w:rsidR="0096151B" w:rsidRPr="0096151B">
        <w:rPr>
          <w:rFonts w:cstheme="minorHAnsi"/>
        </w:rPr>
        <w:t xml:space="preserve">metaal </w:t>
      </w:r>
      <w:r w:rsidRPr="0096151B">
        <w:rPr>
          <w:rFonts w:cstheme="minorHAnsi"/>
        </w:rPr>
        <w:t xml:space="preserve">met </w:t>
      </w:r>
      <w:r w:rsidR="0096151B" w:rsidRPr="0096151B">
        <w:rPr>
          <w:rFonts w:cstheme="minorHAnsi"/>
          <w:color w:val="212121"/>
          <w:spacing w:val="-3"/>
          <w:shd w:val="clear" w:color="auto" w:fill="FFFFFF"/>
        </w:rPr>
        <w:t>gesatineerd gehard veiligheidsglas</w:t>
      </w:r>
      <w:r>
        <w:t xml:space="preserve">. De </w:t>
      </w:r>
      <w:r w:rsidR="000A05D3">
        <w:t>behuizing</w:t>
      </w:r>
      <w:r>
        <w:t xml:space="preserve"> is vervaardigd uit witgelakte staalpl</w:t>
      </w:r>
      <w:r w:rsidR="000A05D3">
        <w:t>a</w:t>
      </w:r>
      <w:r>
        <w:t>at</w:t>
      </w:r>
      <w:r w:rsidR="000A05D3">
        <w:t xml:space="preserve"> (RAL 9003)</w:t>
      </w:r>
      <w:r>
        <w:t>.</w:t>
      </w:r>
      <w:r w:rsidR="00500769">
        <w:t xml:space="preserve"> Het toestel kan optioneel worden voorzien van doorvoerbekabeling 1F of 3F</w:t>
      </w:r>
      <w:r w:rsidR="00E03D79">
        <w:t xml:space="preserve"> </w:t>
      </w:r>
      <w:r w:rsidR="00E03D79">
        <w:t>en is beschikbaar met noodunit M1h of M3h</w:t>
      </w:r>
      <w:r w:rsidR="00500769">
        <w:t>.</w:t>
      </w:r>
      <w:bookmarkEnd w:id="0"/>
      <w:r w:rsidR="000A05D3">
        <w:t xml:space="preserve"> H</w:t>
      </w:r>
      <w:r w:rsidR="00A811BF">
        <w:t>et toestel</w:t>
      </w:r>
      <w:r w:rsidR="000A05D3">
        <w:t xml:space="preserve"> is</w:t>
      </w:r>
      <w:r w:rsidR="00A811BF">
        <w:t xml:space="preserve"> ATEX</w:t>
      </w:r>
      <w:r w:rsidR="00DD39FF">
        <w:t xml:space="preserve"> gecertificeerd: Group II, </w:t>
      </w:r>
      <w:proofErr w:type="spellStart"/>
      <w:r w:rsidR="00DD39FF">
        <w:t>Category</w:t>
      </w:r>
      <w:proofErr w:type="spellEnd"/>
      <w:r w:rsidR="00DD39FF">
        <w:t xml:space="preserve"> </w:t>
      </w:r>
      <w:r w:rsidR="000A05D3">
        <w:t>2</w:t>
      </w:r>
      <w:r w:rsidR="00DD39FF">
        <w:t xml:space="preserve"> (zone</w:t>
      </w:r>
      <w:r w:rsidR="000A05D3">
        <w:t xml:space="preserve"> 1, 21 en</w:t>
      </w:r>
      <w:r w:rsidR="00DD39FF">
        <w:t xml:space="preserve"> 2,22) voor volgende omgevingen:</w:t>
      </w:r>
      <w:r w:rsidR="008A30A4">
        <w:br/>
      </w:r>
      <w:r w:rsidR="00DD39FF" w:rsidRPr="00DD39FF">
        <w:t xml:space="preserve">II </w:t>
      </w:r>
      <w:r w:rsidR="00E03D79">
        <w:t>2</w:t>
      </w:r>
      <w:r w:rsidR="00DD39FF" w:rsidRPr="00DD39FF">
        <w:t xml:space="preserve">G Ex </w:t>
      </w:r>
      <w:proofErr w:type="spellStart"/>
      <w:r w:rsidR="00E03D79">
        <w:t>db</w:t>
      </w:r>
      <w:proofErr w:type="spellEnd"/>
      <w:r w:rsidR="00DD39FF" w:rsidRPr="00DD39FF">
        <w:t xml:space="preserve"> </w:t>
      </w:r>
      <w:r w:rsidR="00E03D79">
        <w:t>eb mb op is IIC</w:t>
      </w:r>
      <w:r w:rsidR="00DD39FF" w:rsidRPr="00DD39FF">
        <w:t xml:space="preserve"> T</w:t>
      </w:r>
      <w:r w:rsidR="00E03D79">
        <w:t>4</w:t>
      </w:r>
      <w:r w:rsidR="00DD39FF" w:rsidRPr="00DD39FF">
        <w:t xml:space="preserve"> </w:t>
      </w:r>
      <w:proofErr w:type="spellStart"/>
      <w:r w:rsidR="00DD39FF" w:rsidRPr="00DD39FF">
        <w:t>G</w:t>
      </w:r>
      <w:r w:rsidR="00E03D79">
        <w:t>b</w:t>
      </w:r>
      <w:proofErr w:type="spellEnd"/>
      <w:r w:rsidR="00E03D79">
        <w:t xml:space="preserve"> </w:t>
      </w:r>
      <w:proofErr w:type="spellStart"/>
      <w:r w:rsidR="00E03D79">
        <w:t>with</w:t>
      </w:r>
      <w:proofErr w:type="spellEnd"/>
      <w:r w:rsidR="00E03D79">
        <w:t xml:space="preserve"> disconnector</w:t>
      </w:r>
      <w:r w:rsidR="00DD39FF">
        <w:br/>
      </w:r>
      <w:r w:rsidR="00E03D79">
        <w:t>II 2D Ex tb IIIC T68°C Db</w:t>
      </w:r>
    </w:p>
    <w:p w14:paraId="3824918A" w14:textId="2FE489BB" w:rsidR="00E03D79" w:rsidRDefault="0077503B" w:rsidP="0077503B">
      <w:pPr>
        <w:spacing w:after="0"/>
      </w:pPr>
      <w:r w:rsidRPr="00DD39FF">
        <w:t xml:space="preserve">II </w:t>
      </w:r>
      <w:r>
        <w:t>2</w:t>
      </w:r>
      <w:r w:rsidRPr="00DD39FF">
        <w:t xml:space="preserve">G Ex </w:t>
      </w:r>
      <w:r>
        <w:t>e</w:t>
      </w:r>
      <w:r>
        <w:t>b</w:t>
      </w:r>
      <w:r w:rsidRPr="00DD39FF">
        <w:t xml:space="preserve"> </w:t>
      </w:r>
      <w:r>
        <w:t>mb</w:t>
      </w:r>
      <w:r>
        <w:t xml:space="preserve"> op is IIC T4 </w:t>
      </w:r>
      <w:proofErr w:type="spellStart"/>
      <w:r>
        <w:t>Gb</w:t>
      </w:r>
      <w:proofErr w:type="spellEnd"/>
      <w:r>
        <w:t xml:space="preserve"> without disconnector</w:t>
      </w:r>
    </w:p>
    <w:p w14:paraId="6D8493FC" w14:textId="799E4F08" w:rsidR="0077503B" w:rsidRDefault="0077503B" w:rsidP="0077503B">
      <w:pPr>
        <w:spacing w:after="0"/>
      </w:pPr>
      <w:r>
        <w:t>II 2D Ex tb IIIC T68°C Db</w:t>
      </w:r>
    </w:p>
    <w:p w14:paraId="596A91EB" w14:textId="77777777" w:rsidR="0077503B" w:rsidRDefault="0077503B"/>
    <w:p w14:paraId="2FC4040A" w14:textId="1DD52DE5" w:rsidR="0077503B" w:rsidRDefault="002102C7" w:rsidP="0077503B">
      <w:pPr>
        <w:spacing w:after="0"/>
      </w:pPr>
      <w:r>
        <w:t>Beschikbaar in volgende afmetingen:</w:t>
      </w:r>
      <w:r>
        <w:br/>
      </w:r>
      <w:r w:rsidR="0077503B">
        <w:t>730x115x300</w:t>
      </w:r>
    </w:p>
    <w:p w14:paraId="1E8F93F2" w14:textId="49874A55" w:rsidR="002102C7" w:rsidRDefault="003C293F" w:rsidP="0077503B">
      <w:pPr>
        <w:spacing w:after="0"/>
      </w:pPr>
      <w:r>
        <w:t>1</w:t>
      </w:r>
      <w:r w:rsidR="0077503B">
        <w:t>300</w:t>
      </w:r>
      <w:r>
        <w:t>x</w:t>
      </w:r>
      <w:r w:rsidR="0077503B">
        <w:t>115</w:t>
      </w:r>
      <w:r w:rsidR="002102C7">
        <w:t>x</w:t>
      </w:r>
      <w:r w:rsidR="0077503B">
        <w:t>300</w:t>
      </w:r>
      <w:r w:rsidR="002102C7">
        <w:br/>
      </w:r>
    </w:p>
    <w:p w14:paraId="2F38C4A0" w14:textId="2FDBF4EF" w:rsidR="005F3666" w:rsidRDefault="002102C7" w:rsidP="005F3666">
      <w:pPr>
        <w:spacing w:after="0"/>
      </w:pPr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 30J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DD39FF">
        <w:t>8</w:t>
      </w:r>
      <w:r w:rsidR="00774C38">
        <w:t>0B</w:t>
      </w:r>
      <w:r w:rsidR="0077503B">
        <w:t>5</w:t>
      </w:r>
      <w:r w:rsidR="00774C38">
        <w:t xml:space="preserve">0 </w:t>
      </w:r>
      <w:r w:rsidR="0077503B">
        <w:t>75</w:t>
      </w:r>
      <w:r w:rsidR="00774C38">
        <w:t>.000h</w:t>
      </w:r>
      <w:r w:rsidR="0077503B">
        <w:t xml:space="preserve"> </w:t>
      </w:r>
      <w:r w:rsidR="005F3666">
        <w:t>bij ta=55°C</w:t>
      </w:r>
    </w:p>
    <w:p w14:paraId="24504141" w14:textId="3128BFE1" w:rsidR="005F3666" w:rsidRDefault="005F3666" w:rsidP="005F3666">
      <w:pPr>
        <w:spacing w:after="0"/>
      </w:pPr>
      <w:r>
        <w:tab/>
      </w:r>
      <w:r>
        <w:tab/>
      </w:r>
      <w:r>
        <w:tab/>
        <w:t>L70B50 110.000H bij ta=55°C</w:t>
      </w:r>
    </w:p>
    <w:p w14:paraId="68FE2181" w14:textId="29706F67" w:rsidR="00774C38" w:rsidRDefault="00774C38" w:rsidP="005F3666">
      <w:pPr>
        <w:spacing w:after="0"/>
      </w:pPr>
      <w:r>
        <w:t>Lichtkleur:</w:t>
      </w:r>
      <w:r>
        <w:tab/>
      </w:r>
      <w:r>
        <w:tab/>
        <w:t>CRI80 4000K</w:t>
      </w:r>
      <w:r>
        <w:br/>
        <w:t xml:space="preserve"> </w:t>
      </w:r>
      <w:r w:rsidR="00A811BF">
        <w:t>Certificaten:</w:t>
      </w:r>
      <w:r w:rsidR="00A811BF">
        <w:tab/>
      </w:r>
      <w:r w:rsidR="00A811BF">
        <w:tab/>
        <w:t>ATEX AR19ATEX004</w:t>
      </w:r>
      <w:r w:rsidR="00500769">
        <w:br/>
      </w:r>
      <w:r w:rsidR="007D42CB">
        <w:t>O</w:t>
      </w:r>
      <w:r w:rsidR="00500769">
        <w:t>mgevingstemperatuur:</w:t>
      </w:r>
      <w:r w:rsidR="00500769">
        <w:tab/>
        <w:t>-</w:t>
      </w:r>
      <w:r w:rsidR="007D1F0C">
        <w:t>40</w:t>
      </w:r>
      <w:r w:rsidR="00500769">
        <w:t xml:space="preserve">°C tot </w:t>
      </w:r>
      <w:r w:rsidR="00A811BF">
        <w:t>5</w:t>
      </w:r>
      <w:r w:rsidR="00500769">
        <w:t>5°C</w:t>
      </w:r>
      <w:r>
        <w:br/>
        <w:t>Garantie:</w:t>
      </w:r>
      <w:r>
        <w:tab/>
      </w:r>
      <w:r>
        <w:tab/>
        <w:t>5 jaar</w:t>
      </w:r>
    </w:p>
    <w:p w14:paraId="6851AC05" w14:textId="20413487" w:rsidR="00500769" w:rsidRDefault="00500769" w:rsidP="00774C38"/>
    <w:p w14:paraId="0088EA6D" w14:textId="6E32CCBF" w:rsidR="00500769" w:rsidRDefault="007D1F0C" w:rsidP="00774C38">
      <w:r>
        <w:rPr>
          <w:noProof/>
        </w:rPr>
        <w:drawing>
          <wp:inline distT="0" distB="0" distL="0" distR="0" wp14:anchorId="7C8A78F1" wp14:editId="4EFD8060">
            <wp:extent cx="2946400" cy="2209800"/>
            <wp:effectExtent l="0" t="0" r="6350" b="0"/>
            <wp:docPr id="3" name="Afbeelding 3" descr="TrE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x-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79" cy="221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AE7A" w14:textId="26820A11" w:rsidR="007D1F0C" w:rsidRDefault="007D1F0C" w:rsidP="00774C38"/>
    <w:p w14:paraId="65C8FC66" w14:textId="69DFB54F" w:rsidR="007D1F0C" w:rsidRDefault="007D1F0C" w:rsidP="00774C38">
      <w:r>
        <w:rPr>
          <w:noProof/>
        </w:rPr>
        <w:drawing>
          <wp:inline distT="0" distB="0" distL="0" distR="0" wp14:anchorId="463B944E" wp14:editId="6731183D">
            <wp:extent cx="5759450" cy="8399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F0C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4189D"/>
    <w:rsid w:val="000A05D3"/>
    <w:rsid w:val="00114493"/>
    <w:rsid w:val="002102C7"/>
    <w:rsid w:val="00225F5B"/>
    <w:rsid w:val="00307AF2"/>
    <w:rsid w:val="003C293F"/>
    <w:rsid w:val="00500769"/>
    <w:rsid w:val="005F3666"/>
    <w:rsid w:val="00683F3B"/>
    <w:rsid w:val="00774C38"/>
    <w:rsid w:val="0077503B"/>
    <w:rsid w:val="007D1F0C"/>
    <w:rsid w:val="007D42CB"/>
    <w:rsid w:val="008A30A4"/>
    <w:rsid w:val="0096151B"/>
    <w:rsid w:val="00A811BF"/>
    <w:rsid w:val="00C905C1"/>
    <w:rsid w:val="00DD39FF"/>
    <w:rsid w:val="00E0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Isabelle Rogiers</cp:lastModifiedBy>
  <cp:revision>4</cp:revision>
  <dcterms:created xsi:type="dcterms:W3CDTF">2022-12-13T09:27:00Z</dcterms:created>
  <dcterms:modified xsi:type="dcterms:W3CDTF">2022-12-13T10:21:00Z</dcterms:modified>
</cp:coreProperties>
</file>