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12ED" w14:textId="1335FA06" w:rsidR="002F61BB" w:rsidRDefault="005779E2">
      <w:r>
        <w:t xml:space="preserve">LINEA </w:t>
      </w:r>
      <w:r w:rsidR="007E51DD">
        <w:t xml:space="preserve">ROUND </w:t>
      </w:r>
      <w:r>
        <w:t>LED</w:t>
      </w:r>
    </w:p>
    <w:p w14:paraId="43F3F8D4" w14:textId="55C6ADDD" w:rsidR="005779E2" w:rsidRDefault="005779E2">
      <w:r>
        <w:t xml:space="preserve">Een ronde opbouw LED armatuur met een behuizing uit </w:t>
      </w:r>
      <w:r w:rsidR="00FE6E19">
        <w:t xml:space="preserve">wit </w:t>
      </w:r>
      <w:r>
        <w:t xml:space="preserve">polycarbonaat met een </w:t>
      </w:r>
      <w:r w:rsidR="00FE6E19">
        <w:t xml:space="preserve">opaal polycarbonaat </w:t>
      </w:r>
      <w:r>
        <w:t xml:space="preserve">diffusor. </w:t>
      </w:r>
      <w:r w:rsidR="00FE6E19">
        <w:t xml:space="preserve">De diffusor laat zich monteren zonder gereedschap en verspreidt het licht op een egale manier zonder dat de leds zichtbaar zijn. </w:t>
      </w:r>
      <w:r>
        <w:t xml:space="preserve">Daarnaast </w:t>
      </w:r>
      <w:r w:rsidR="007E51DD">
        <w:t xml:space="preserve">is het toestel beschikbaar met microwave bewegingssensor en met noodunit M1h of M3h. Het toestel maakt deel uit </w:t>
      </w:r>
      <w:r>
        <w:t xml:space="preserve">van een productfamilie </w:t>
      </w:r>
      <w:r w:rsidR="00FE6E19">
        <w:t>waarvan ook een vierkante versie deel uitmaakt.</w:t>
      </w:r>
    </w:p>
    <w:p w14:paraId="2CE634BE" w14:textId="0C25F332" w:rsidR="005779E2" w:rsidRDefault="005779E2">
      <w:r>
        <w:t>Beschikbaar in volgende afmetingen:</w:t>
      </w:r>
      <w:r>
        <w:br/>
      </w:r>
      <w:r w:rsidR="007E51DD" w:rsidRPr="00707262">
        <w:t>Ø</w:t>
      </w:r>
      <w:r w:rsidR="007E51DD">
        <w:t>300x85</w:t>
      </w:r>
    </w:p>
    <w:p w14:paraId="52333EEA" w14:textId="2BD0E514" w:rsidR="007E51DD" w:rsidRDefault="007E51DD" w:rsidP="007E51DD">
      <w:r>
        <w:t>Beschermingsgraad:</w:t>
      </w:r>
      <w:r>
        <w:tab/>
        <w:t>IP54</w:t>
      </w:r>
      <w:r>
        <w:br/>
        <w:t>Slagvastheid:</w:t>
      </w:r>
      <w:r>
        <w:tab/>
      </w:r>
      <w:r>
        <w:tab/>
        <w:t>IK10 30J</w:t>
      </w:r>
      <w:r>
        <w:br/>
        <w:t>Levensduur LEDS:</w:t>
      </w:r>
      <w:r>
        <w:tab/>
      </w:r>
      <w:r>
        <w:tab/>
        <w:t>L90B10 50.000h</w:t>
      </w:r>
      <w:r>
        <w:br/>
        <w:t>Lichtkleur:</w:t>
      </w:r>
      <w:r>
        <w:tab/>
      </w:r>
      <w:r>
        <w:tab/>
        <w:t>standaard CRI80 4000K</w:t>
      </w:r>
      <w:r>
        <w:br/>
        <w:t xml:space="preserve"> </w:t>
      </w:r>
      <w:r>
        <w:tab/>
      </w:r>
      <w:r>
        <w:tab/>
      </w:r>
      <w:r>
        <w:tab/>
        <w:t>ook beschikbaar in CRI80 3000K, 5000K, 6500K/ CRI90 3000K, 4000K</w:t>
      </w:r>
      <w:r>
        <w:br/>
        <w:t>Dimbaar:</w:t>
      </w:r>
      <w:r>
        <w:tab/>
      </w:r>
      <w:r>
        <w:tab/>
        <w:t>beschikbaar met DALI-dimming</w:t>
      </w:r>
      <w:r>
        <w:br/>
        <w:t>Omgevingstemperatuur:</w:t>
      </w:r>
      <w:r>
        <w:tab/>
        <w:t>-25°C tot 35°C</w:t>
      </w:r>
      <w:r w:rsidR="00EB3E1F">
        <w:br/>
        <w:t>Verblindingsgraad:</w:t>
      </w:r>
      <w:r w:rsidR="00EB3E1F">
        <w:tab/>
        <w:t>UGR &lt; 19,1</w:t>
      </w:r>
      <w:r>
        <w:br/>
        <w:t>Certificaten:</w:t>
      </w:r>
      <w:r>
        <w:tab/>
      </w:r>
      <w:r>
        <w:tab/>
        <w:t>ENEC</w:t>
      </w:r>
      <w:r>
        <w:br/>
        <w:t>Garantie:</w:t>
      </w:r>
      <w:r>
        <w:tab/>
      </w:r>
      <w:r>
        <w:tab/>
        <w:t>2 jaar</w:t>
      </w:r>
    </w:p>
    <w:p w14:paraId="07FA4503" w14:textId="2E5390D0" w:rsidR="007E51DD" w:rsidRDefault="007E51DD" w:rsidP="007E51DD">
      <w:r>
        <w:rPr>
          <w:noProof/>
        </w:rPr>
        <w:drawing>
          <wp:anchor distT="0" distB="0" distL="114300" distR="114300" simplePos="0" relativeHeight="251659264" behindDoc="0" locked="0" layoutInCell="1" allowOverlap="1" wp14:anchorId="56E75301" wp14:editId="07366B5B">
            <wp:simplePos x="0" y="0"/>
            <wp:positionH relativeFrom="margin">
              <wp:posOffset>2947670</wp:posOffset>
            </wp:positionH>
            <wp:positionV relativeFrom="paragraph">
              <wp:posOffset>5080</wp:posOffset>
            </wp:positionV>
            <wp:extent cx="1696720" cy="1184910"/>
            <wp:effectExtent l="0" t="0" r="0" b="0"/>
            <wp:wrapThrough wrapText="bothSides">
              <wp:wrapPolygon edited="0">
                <wp:start x="0" y="0"/>
                <wp:lineTo x="0" y="21183"/>
                <wp:lineTo x="21341" y="21183"/>
                <wp:lineTo x="2134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6720" cy="1184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6E9B78D" wp14:editId="30AED52E">
            <wp:simplePos x="0" y="0"/>
            <wp:positionH relativeFrom="margin">
              <wp:align>left</wp:align>
            </wp:positionH>
            <wp:positionV relativeFrom="paragraph">
              <wp:posOffset>4953</wp:posOffset>
            </wp:positionV>
            <wp:extent cx="2858770" cy="1191895"/>
            <wp:effectExtent l="0" t="0" r="0" b="8255"/>
            <wp:wrapThrough wrapText="bothSides">
              <wp:wrapPolygon edited="0">
                <wp:start x="0" y="0"/>
                <wp:lineTo x="0" y="21404"/>
                <wp:lineTo x="21446" y="21404"/>
                <wp:lineTo x="214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493" t="3924" r="16699" b="7232"/>
                    <a:stretch/>
                  </pic:blipFill>
                  <pic:spPr bwMode="auto">
                    <a:xfrm>
                      <a:off x="0" y="0"/>
                      <a:ext cx="2886162" cy="1203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EF7BA4" w14:textId="1DD1B19D" w:rsidR="007E51DD" w:rsidRDefault="007E51DD">
      <w:r>
        <w:br w:type="page"/>
      </w:r>
    </w:p>
    <w:p w14:paraId="0F0BE217" w14:textId="72F02A62" w:rsidR="007E51DD" w:rsidRDefault="007E51DD" w:rsidP="007E51DD">
      <w:r>
        <w:lastRenderedPageBreak/>
        <w:t>LINEA SQUARE LED</w:t>
      </w:r>
    </w:p>
    <w:p w14:paraId="2B5EA4E6" w14:textId="473B8046" w:rsidR="00FE6E19" w:rsidRDefault="00FE6E19" w:rsidP="00FE6E19">
      <w:r>
        <w:t xml:space="preserve">Een </w:t>
      </w:r>
      <w:r>
        <w:t>vierkante</w:t>
      </w:r>
      <w:r>
        <w:t xml:space="preserve"> opbouw LED armatuur met een behuizing uit wit polycarbonaat met een opaal polycarbonaat diffusor. De diffusor laat zich monteren zonder gereedschap en verspreidt het licht op een egale manier zonder dat de leds zichtbaar zijn. Daarnaast is het toestel beschikbaar met microwave bewegingssensor en met noodunit M1h of M3h. Het toestel maakt deel uit van een productfamilie waarvan ook een </w:t>
      </w:r>
      <w:r>
        <w:t>ronde</w:t>
      </w:r>
      <w:bookmarkStart w:id="0" w:name="_GoBack"/>
      <w:bookmarkEnd w:id="0"/>
      <w:r>
        <w:t xml:space="preserve"> versie deel uitmaakt.</w:t>
      </w:r>
    </w:p>
    <w:p w14:paraId="0D45D70F" w14:textId="7F8DB9D3" w:rsidR="007E51DD" w:rsidRDefault="007E51DD" w:rsidP="007E51DD">
      <w:r>
        <w:t>Beschikbaar in volgende afmetingen:</w:t>
      </w:r>
      <w:r>
        <w:br/>
        <w:t>330x85</w:t>
      </w:r>
    </w:p>
    <w:p w14:paraId="4B580B74" w14:textId="1ED886D4" w:rsidR="007E51DD" w:rsidRDefault="007E51DD" w:rsidP="007E51DD">
      <w:r>
        <w:t>Beschermingsgraad:</w:t>
      </w:r>
      <w:r>
        <w:tab/>
        <w:t>IP54</w:t>
      </w:r>
      <w:r>
        <w:br/>
        <w:t>Slagvastheid:</w:t>
      </w:r>
      <w:r>
        <w:tab/>
      </w:r>
      <w:r>
        <w:tab/>
        <w:t>IK10 30J</w:t>
      </w:r>
      <w:r>
        <w:br/>
        <w:t>Levensduur LEDS:</w:t>
      </w:r>
      <w:r>
        <w:tab/>
      </w:r>
      <w:r>
        <w:tab/>
        <w:t>L90B10 50.000h</w:t>
      </w:r>
      <w:r>
        <w:br/>
        <w:t>Lichtkleur:</w:t>
      </w:r>
      <w:r>
        <w:tab/>
      </w:r>
      <w:r>
        <w:tab/>
        <w:t>standaard CRI80 4000K</w:t>
      </w:r>
      <w:r>
        <w:br/>
        <w:t xml:space="preserve"> </w:t>
      </w:r>
      <w:r>
        <w:tab/>
      </w:r>
      <w:r>
        <w:tab/>
      </w:r>
      <w:r>
        <w:tab/>
        <w:t>ook beschikbaar in CRI80 3000K, 5000K, 6500K/ CRI90 3000K, 4000K</w:t>
      </w:r>
      <w:r>
        <w:br/>
        <w:t>Dimbaar:</w:t>
      </w:r>
      <w:r>
        <w:tab/>
      </w:r>
      <w:r>
        <w:tab/>
        <w:t>beschikbaar met DALI-dimming</w:t>
      </w:r>
      <w:r>
        <w:br/>
        <w:t>Omgevingstemperatuur:</w:t>
      </w:r>
      <w:r>
        <w:tab/>
        <w:t>-25°C tot 35°C</w:t>
      </w:r>
      <w:r w:rsidR="00AC5269">
        <w:br/>
        <w:t>Verblindingswaarde:</w:t>
      </w:r>
      <w:r w:rsidR="00AC5269">
        <w:tab/>
        <w:t>UGR &lt; 17,8</w:t>
      </w:r>
      <w:r>
        <w:br/>
        <w:t>Certificaten:</w:t>
      </w:r>
      <w:r>
        <w:tab/>
      </w:r>
      <w:r>
        <w:tab/>
        <w:t>ENEC</w:t>
      </w:r>
      <w:r>
        <w:br/>
        <w:t>Garantie:</w:t>
      </w:r>
      <w:r>
        <w:tab/>
      </w:r>
      <w:r>
        <w:tab/>
        <w:t>2 jaar</w:t>
      </w:r>
    </w:p>
    <w:p w14:paraId="10979C7E" w14:textId="5E6CD53C" w:rsidR="007E51DD" w:rsidRDefault="007E51DD">
      <w:r>
        <w:rPr>
          <w:noProof/>
        </w:rPr>
        <w:drawing>
          <wp:anchor distT="0" distB="0" distL="114300" distR="114300" simplePos="0" relativeHeight="251661312" behindDoc="0" locked="0" layoutInCell="1" allowOverlap="1" wp14:anchorId="0371A4B7" wp14:editId="5851AD76">
            <wp:simplePos x="0" y="0"/>
            <wp:positionH relativeFrom="margin">
              <wp:posOffset>2976880</wp:posOffset>
            </wp:positionH>
            <wp:positionV relativeFrom="paragraph">
              <wp:posOffset>35560</wp:posOffset>
            </wp:positionV>
            <wp:extent cx="1928164" cy="1040400"/>
            <wp:effectExtent l="0" t="0" r="0" b="7620"/>
            <wp:wrapThrough wrapText="bothSides">
              <wp:wrapPolygon edited="0">
                <wp:start x="0" y="0"/>
                <wp:lineTo x="0" y="21363"/>
                <wp:lineTo x="21344" y="21363"/>
                <wp:lineTo x="2134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164" cy="104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6BA7C1C" wp14:editId="7A841789">
            <wp:simplePos x="0" y="0"/>
            <wp:positionH relativeFrom="margin">
              <wp:align>left</wp:align>
            </wp:positionH>
            <wp:positionV relativeFrom="paragraph">
              <wp:posOffset>37531</wp:posOffset>
            </wp:positionV>
            <wp:extent cx="2858400" cy="1040705"/>
            <wp:effectExtent l="0" t="0" r="0" b="7620"/>
            <wp:wrapThrough wrapText="bothSides">
              <wp:wrapPolygon edited="0">
                <wp:start x="0" y="0"/>
                <wp:lineTo x="0" y="21363"/>
                <wp:lineTo x="21451" y="21363"/>
                <wp:lineTo x="2145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523" t="6379" r="3900" b="3935"/>
                    <a:stretch/>
                  </pic:blipFill>
                  <pic:spPr bwMode="auto">
                    <a:xfrm>
                      <a:off x="0" y="0"/>
                      <a:ext cx="2858400" cy="104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E5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2"/>
    <w:rsid w:val="00124C5A"/>
    <w:rsid w:val="00290CF8"/>
    <w:rsid w:val="005420AA"/>
    <w:rsid w:val="005779E2"/>
    <w:rsid w:val="007E51DD"/>
    <w:rsid w:val="008B224E"/>
    <w:rsid w:val="00AC5269"/>
    <w:rsid w:val="00EB3E1F"/>
    <w:rsid w:val="00FE6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6730"/>
  <w15:chartTrackingRefBased/>
  <w15:docId w15:val="{0E2A2027-B881-4747-BC1F-467DB25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E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1394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2020-11-03T10:55:00Z</dcterms:created>
  <dcterms:modified xsi:type="dcterms:W3CDTF">2020-11-03T10:55:00Z</dcterms:modified>
</cp:coreProperties>
</file>